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6E" w:rsidRDefault="004C4BA3" w:rsidP="006222F1">
      <w:pPr>
        <w:spacing w:line="360" w:lineRule="exact"/>
        <w:ind w:leftChars="607" w:left="1275"/>
        <w:rPr>
          <w:rFonts w:asciiTheme="minorEastAsia" w:hAnsiTheme="minorEastAsia"/>
          <w:b/>
          <w:sz w:val="28"/>
          <w:szCs w:val="28"/>
        </w:rPr>
      </w:pPr>
      <w:r>
        <w:rPr>
          <w:rFonts w:asciiTheme="minorEastAsia" w:hAnsiTheme="minorEastAsia" w:hint="eastAsia"/>
          <w:b/>
          <w:sz w:val="28"/>
          <w:szCs w:val="28"/>
        </w:rPr>
        <w:t>平成２９</w:t>
      </w:r>
      <w:r w:rsidR="0028396A" w:rsidRPr="00E7452D">
        <w:rPr>
          <w:rFonts w:asciiTheme="minorEastAsia" w:hAnsiTheme="minorEastAsia" w:hint="eastAsia"/>
          <w:b/>
          <w:sz w:val="28"/>
          <w:szCs w:val="28"/>
        </w:rPr>
        <w:t>年度やまなし６次産業化</w:t>
      </w:r>
      <w:r w:rsidR="00E7452D" w:rsidRPr="00E7452D">
        <w:rPr>
          <w:rFonts w:asciiTheme="minorEastAsia" w:hAnsiTheme="minorEastAsia" w:hint="eastAsia"/>
          <w:b/>
          <w:sz w:val="28"/>
          <w:szCs w:val="28"/>
        </w:rPr>
        <w:t>サポートセンター</w:t>
      </w:r>
    </w:p>
    <w:p w:rsidR="00D846F1" w:rsidRPr="00E7452D" w:rsidRDefault="00E7452D" w:rsidP="006222F1">
      <w:pPr>
        <w:spacing w:line="360" w:lineRule="exact"/>
        <w:ind w:leftChars="607" w:left="1275"/>
        <w:rPr>
          <w:rFonts w:asciiTheme="minorEastAsia" w:hAnsiTheme="minorEastAsia"/>
          <w:b/>
          <w:sz w:val="28"/>
          <w:szCs w:val="28"/>
        </w:rPr>
      </w:pPr>
      <w:r w:rsidRPr="00E7452D">
        <w:rPr>
          <w:rFonts w:asciiTheme="minorEastAsia" w:hAnsiTheme="minorEastAsia" w:hint="eastAsia"/>
          <w:b/>
          <w:sz w:val="28"/>
          <w:szCs w:val="28"/>
        </w:rPr>
        <w:t>運営事業に係る</w:t>
      </w:r>
      <w:r w:rsidR="00A866AF">
        <w:rPr>
          <w:rFonts w:asciiTheme="minorEastAsia" w:hAnsiTheme="minorEastAsia" w:hint="eastAsia"/>
          <w:b/>
          <w:sz w:val="28"/>
          <w:szCs w:val="28"/>
        </w:rPr>
        <w:t>プランナー</w:t>
      </w:r>
      <w:r>
        <w:rPr>
          <w:rFonts w:asciiTheme="minorEastAsia" w:hAnsiTheme="minorEastAsia" w:hint="eastAsia"/>
          <w:b/>
          <w:sz w:val="28"/>
          <w:szCs w:val="28"/>
        </w:rPr>
        <w:t>【</w:t>
      </w:r>
      <w:r w:rsidR="0028396A" w:rsidRPr="00E7452D">
        <w:rPr>
          <w:rFonts w:asciiTheme="minorEastAsia" w:hAnsiTheme="minorEastAsia" w:hint="eastAsia"/>
          <w:b/>
          <w:sz w:val="28"/>
          <w:szCs w:val="28"/>
        </w:rPr>
        <w:t>支援内容</w:t>
      </w:r>
      <w:r>
        <w:rPr>
          <w:rFonts w:asciiTheme="minorEastAsia" w:hAnsiTheme="minorEastAsia" w:hint="eastAsia"/>
          <w:b/>
          <w:sz w:val="28"/>
          <w:szCs w:val="28"/>
        </w:rPr>
        <w:t>】</w:t>
      </w:r>
    </w:p>
    <w:p w:rsidR="0028396A" w:rsidRPr="009260BE" w:rsidRDefault="0028396A">
      <w:pPr>
        <w:rPr>
          <w:rFonts w:asciiTheme="minorEastAsia" w:hAnsiTheme="minorEastAsia"/>
          <w:sz w:val="22"/>
          <w:szCs w:val="24"/>
        </w:rPr>
      </w:pPr>
    </w:p>
    <w:p w:rsidR="0028396A" w:rsidRPr="009260BE" w:rsidRDefault="00365432" w:rsidP="0028396A">
      <w:pPr>
        <w:rPr>
          <w:rFonts w:asciiTheme="minorEastAsia" w:hAnsiTheme="minorEastAsia"/>
          <w:sz w:val="22"/>
          <w:szCs w:val="24"/>
        </w:rPr>
      </w:pPr>
      <w:r w:rsidRPr="009260BE">
        <w:rPr>
          <w:rFonts w:asciiTheme="minorEastAsia" w:hAnsiTheme="minorEastAsia" w:hint="eastAsia"/>
          <w:sz w:val="22"/>
          <w:szCs w:val="24"/>
        </w:rPr>
        <w:t xml:space="preserve">１　</w:t>
      </w:r>
      <w:r w:rsidR="0028396A" w:rsidRPr="009260BE">
        <w:rPr>
          <w:rFonts w:asciiTheme="minorEastAsia" w:hAnsiTheme="minorEastAsia" w:hint="eastAsia"/>
          <w:sz w:val="22"/>
          <w:szCs w:val="24"/>
        </w:rPr>
        <w:t>目</w:t>
      </w:r>
      <w:r w:rsidRPr="009260BE">
        <w:rPr>
          <w:rFonts w:asciiTheme="minorEastAsia" w:hAnsiTheme="minorEastAsia" w:hint="eastAsia"/>
          <w:sz w:val="22"/>
          <w:szCs w:val="24"/>
        </w:rPr>
        <w:t xml:space="preserve">　</w:t>
      </w:r>
      <w:r w:rsidR="0028396A" w:rsidRPr="009260BE">
        <w:rPr>
          <w:rFonts w:asciiTheme="minorEastAsia" w:hAnsiTheme="minorEastAsia" w:hint="eastAsia"/>
          <w:sz w:val="22"/>
          <w:szCs w:val="24"/>
        </w:rPr>
        <w:t>的</w:t>
      </w:r>
    </w:p>
    <w:p w:rsidR="0028396A" w:rsidRPr="009260BE" w:rsidRDefault="0028396A" w:rsidP="00740240">
      <w:pPr>
        <w:ind w:leftChars="100" w:left="210"/>
        <w:rPr>
          <w:rFonts w:asciiTheme="minorEastAsia" w:hAnsiTheme="minorEastAsia"/>
          <w:sz w:val="22"/>
          <w:szCs w:val="24"/>
        </w:rPr>
      </w:pPr>
      <w:r w:rsidRPr="009260BE">
        <w:rPr>
          <w:rFonts w:asciiTheme="minorEastAsia" w:hAnsiTheme="minorEastAsia" w:hint="eastAsia"/>
          <w:sz w:val="22"/>
          <w:szCs w:val="24"/>
        </w:rPr>
        <w:t xml:space="preserve">　プランナーは、農山漁村における６次産業化等の取り組みを拡大していくために、農林漁業者と地域の様々な事業者等がネットワークを構築する取り組み及びそのネットワークを活用した新商品開発や販路開拓の取り組みに対する専門的な支援を行うことを目的とする。</w:t>
      </w:r>
    </w:p>
    <w:p w:rsidR="0028396A" w:rsidRPr="009260BE" w:rsidRDefault="0028396A" w:rsidP="0028396A">
      <w:pPr>
        <w:rPr>
          <w:rFonts w:asciiTheme="minorEastAsia" w:hAnsiTheme="minorEastAsia"/>
          <w:sz w:val="22"/>
          <w:szCs w:val="24"/>
        </w:rPr>
      </w:pPr>
    </w:p>
    <w:p w:rsidR="0028396A" w:rsidRPr="009260BE" w:rsidRDefault="00365432" w:rsidP="0028396A">
      <w:pPr>
        <w:rPr>
          <w:rFonts w:asciiTheme="minorEastAsia" w:hAnsiTheme="minorEastAsia"/>
          <w:sz w:val="22"/>
          <w:szCs w:val="24"/>
        </w:rPr>
      </w:pPr>
      <w:r w:rsidRPr="009260BE">
        <w:rPr>
          <w:rFonts w:asciiTheme="minorEastAsia" w:hAnsiTheme="minorEastAsia" w:hint="eastAsia"/>
          <w:sz w:val="22"/>
          <w:szCs w:val="24"/>
        </w:rPr>
        <w:t xml:space="preserve">２　</w:t>
      </w:r>
      <w:r w:rsidR="0028396A" w:rsidRPr="009260BE">
        <w:rPr>
          <w:rFonts w:asciiTheme="minorEastAsia" w:hAnsiTheme="minorEastAsia" w:hint="eastAsia"/>
          <w:sz w:val="22"/>
          <w:szCs w:val="24"/>
        </w:rPr>
        <w:t>具体的な支援内容</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28396A" w:rsidRPr="009260BE">
        <w:rPr>
          <w:rFonts w:asciiTheme="minorEastAsia" w:hAnsiTheme="minorEastAsia" w:hint="eastAsia"/>
          <w:sz w:val="22"/>
          <w:szCs w:val="24"/>
        </w:rPr>
        <w:t>農林水産物の生産技術</w:t>
      </w:r>
      <w:r w:rsidR="00BB2FE7" w:rsidRPr="009260BE">
        <w:rPr>
          <w:rFonts w:asciiTheme="minorEastAsia" w:hAnsiTheme="minorEastAsia" w:hint="eastAsia"/>
          <w:sz w:val="22"/>
          <w:szCs w:val="24"/>
        </w:rPr>
        <w:t>（例）栽培方法、収穫方法、栽培品種等</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28396A" w:rsidRPr="009260BE">
        <w:rPr>
          <w:rFonts w:asciiTheme="minorEastAsia" w:hAnsiTheme="minorEastAsia" w:hint="eastAsia"/>
          <w:sz w:val="22"/>
          <w:szCs w:val="24"/>
        </w:rPr>
        <w:t>農林水産物の加工技術（例）製造方法、包装方法、設備導入等</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28396A" w:rsidRPr="009260BE">
        <w:rPr>
          <w:rFonts w:asciiTheme="minorEastAsia" w:hAnsiTheme="minorEastAsia" w:hint="eastAsia"/>
          <w:sz w:val="22"/>
          <w:szCs w:val="24"/>
        </w:rPr>
        <w:t>新商品企画</w:t>
      </w:r>
      <w:r w:rsidR="009260BE" w:rsidRPr="009260BE">
        <w:rPr>
          <w:rFonts w:asciiTheme="minorEastAsia" w:hAnsiTheme="minorEastAsia" w:hint="eastAsia"/>
          <w:sz w:val="22"/>
          <w:szCs w:val="24"/>
        </w:rPr>
        <w:t>の情報収集・分析（例）市場・競合分析、ターゲット設定等</w:t>
      </w:r>
    </w:p>
    <w:p w:rsidR="009260BE" w:rsidRPr="009260BE" w:rsidRDefault="009260BE" w:rsidP="00BB2FE7">
      <w:pPr>
        <w:ind w:leftChars="100" w:left="210"/>
        <w:rPr>
          <w:rFonts w:asciiTheme="minorEastAsia" w:hAnsiTheme="minorEastAsia"/>
          <w:sz w:val="22"/>
          <w:szCs w:val="24"/>
        </w:rPr>
      </w:pPr>
      <w:r w:rsidRPr="009260BE">
        <w:rPr>
          <w:rFonts w:asciiTheme="minorEastAsia" w:hAnsiTheme="minorEastAsia" w:hint="eastAsia"/>
          <w:sz w:val="22"/>
          <w:szCs w:val="24"/>
        </w:rPr>
        <w:t>・新商品の商品設計（例）原料選定、レシピ・製法の確立、包装、デザイン等</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28396A" w:rsidRPr="009260BE">
        <w:rPr>
          <w:rFonts w:asciiTheme="minorEastAsia" w:hAnsiTheme="minorEastAsia" w:hint="eastAsia"/>
          <w:sz w:val="22"/>
          <w:szCs w:val="24"/>
        </w:rPr>
        <w:t>新商品の販路開拓</w:t>
      </w:r>
      <w:r w:rsidR="00BB2FE7" w:rsidRPr="009260BE">
        <w:rPr>
          <w:rFonts w:asciiTheme="minorEastAsia" w:hAnsiTheme="minorEastAsia" w:hint="eastAsia"/>
          <w:sz w:val="22"/>
          <w:szCs w:val="24"/>
        </w:rPr>
        <w:t>（例）販売先、商品の提案方法等</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28396A" w:rsidRPr="009260BE">
        <w:rPr>
          <w:rFonts w:asciiTheme="minorEastAsia" w:hAnsiTheme="minorEastAsia" w:hint="eastAsia"/>
          <w:sz w:val="22"/>
          <w:szCs w:val="24"/>
        </w:rPr>
        <w:t>広告・宣伝</w:t>
      </w:r>
      <w:r w:rsidR="00BB2FE7" w:rsidRPr="009260BE">
        <w:rPr>
          <w:rFonts w:asciiTheme="minorEastAsia" w:hAnsiTheme="minorEastAsia" w:hint="eastAsia"/>
          <w:sz w:val="22"/>
          <w:szCs w:val="24"/>
        </w:rPr>
        <w:t>（例）ポスター、ホームページ等作成、イベント運営等</w:t>
      </w:r>
    </w:p>
    <w:p w:rsidR="0028396A"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ブランディング（例）付加価値を高める工夫等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9260BE" w:rsidRPr="009260BE">
        <w:rPr>
          <w:rFonts w:asciiTheme="minorEastAsia" w:hAnsiTheme="minorEastAsia" w:hint="eastAsia"/>
          <w:sz w:val="22"/>
          <w:szCs w:val="24"/>
        </w:rPr>
        <w:t>品質管理（例）商品設計における品質管理等</w:t>
      </w:r>
    </w:p>
    <w:p w:rsidR="009260BE" w:rsidRPr="009260BE" w:rsidRDefault="009260BE" w:rsidP="00BB2FE7">
      <w:pPr>
        <w:ind w:leftChars="100" w:left="210"/>
        <w:rPr>
          <w:rFonts w:asciiTheme="minorEastAsia" w:hAnsiTheme="minorEastAsia"/>
          <w:sz w:val="22"/>
          <w:szCs w:val="24"/>
        </w:rPr>
      </w:pPr>
      <w:r w:rsidRPr="009260BE">
        <w:rPr>
          <w:rFonts w:asciiTheme="minorEastAsia" w:hAnsiTheme="minorEastAsia" w:hint="eastAsia"/>
          <w:sz w:val="22"/>
          <w:szCs w:val="24"/>
        </w:rPr>
        <w:t>・新商品企画（例）商品コンセプト立案、価格・販路・広告戦略立案</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小売（例）販売店舗運営、通信販売運営等</w:t>
      </w:r>
    </w:p>
    <w:p w:rsidR="009260BE" w:rsidRPr="009260BE" w:rsidRDefault="009260BE" w:rsidP="00BB2FE7">
      <w:pPr>
        <w:ind w:leftChars="100" w:left="210"/>
        <w:rPr>
          <w:rFonts w:asciiTheme="minorEastAsia" w:hAnsiTheme="minorEastAsia"/>
          <w:sz w:val="22"/>
          <w:szCs w:val="24"/>
        </w:rPr>
      </w:pPr>
      <w:r w:rsidRPr="009260BE">
        <w:rPr>
          <w:rFonts w:asciiTheme="minorEastAsia" w:hAnsiTheme="minorEastAsia" w:hint="eastAsia"/>
          <w:sz w:val="22"/>
          <w:szCs w:val="24"/>
        </w:rPr>
        <w:t>・サービスの提供（例）飲食店舗運営、観光等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補助事業の情報収集</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他事業者とのネットワーク（例）連携先開拓等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法令（例）知的財産等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宗教（例）ハラル等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輸出</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経営管理</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資金調達（農林漁業成長産業化ファンドや日本政策金融公庫の融資を含む）</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６次産業化事業体の設立（例）会社設立に係る財務、法務、労務、人事等</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雇用・人材育成</w:t>
      </w:r>
    </w:p>
    <w:p w:rsidR="00BB2FE7" w:rsidRPr="009260BE" w:rsidRDefault="00365432" w:rsidP="00BB2FE7">
      <w:pPr>
        <w:ind w:leftChars="100" w:left="210"/>
        <w:rPr>
          <w:rFonts w:asciiTheme="minorEastAsia" w:hAnsiTheme="minorEastAsia"/>
          <w:sz w:val="22"/>
          <w:szCs w:val="24"/>
        </w:rPr>
      </w:pPr>
      <w:r w:rsidRPr="009260BE">
        <w:rPr>
          <w:rFonts w:asciiTheme="minorEastAsia" w:hAnsiTheme="minorEastAsia" w:hint="eastAsia"/>
          <w:sz w:val="22"/>
          <w:szCs w:val="24"/>
        </w:rPr>
        <w:t>・</w:t>
      </w:r>
      <w:r w:rsidR="00BB2FE7" w:rsidRPr="009260BE">
        <w:rPr>
          <w:rFonts w:asciiTheme="minorEastAsia" w:hAnsiTheme="minorEastAsia" w:hint="eastAsia"/>
          <w:sz w:val="22"/>
          <w:szCs w:val="24"/>
        </w:rPr>
        <w:t>申請書類等の作成</w:t>
      </w:r>
    </w:p>
    <w:p w:rsidR="009260BE" w:rsidRPr="009260BE" w:rsidRDefault="009260BE" w:rsidP="00BB2FE7">
      <w:pPr>
        <w:ind w:leftChars="100" w:left="210"/>
        <w:rPr>
          <w:rFonts w:asciiTheme="minorEastAsia" w:hAnsiTheme="minorEastAsia"/>
          <w:sz w:val="22"/>
          <w:szCs w:val="24"/>
        </w:rPr>
      </w:pPr>
      <w:r w:rsidRPr="009260BE">
        <w:rPr>
          <w:rFonts w:asciiTheme="minorEastAsia" w:hAnsiTheme="minorEastAsia" w:hint="eastAsia"/>
          <w:sz w:val="22"/>
          <w:szCs w:val="24"/>
        </w:rPr>
        <w:t>・農業観光</w:t>
      </w:r>
    </w:p>
    <w:p w:rsidR="009260BE" w:rsidRPr="009260BE" w:rsidRDefault="009260BE" w:rsidP="00BB2FE7">
      <w:pPr>
        <w:ind w:leftChars="100" w:left="210"/>
        <w:rPr>
          <w:rFonts w:asciiTheme="minorEastAsia" w:hAnsiTheme="minorEastAsia"/>
          <w:sz w:val="22"/>
          <w:szCs w:val="24"/>
        </w:rPr>
      </w:pPr>
      <w:r w:rsidRPr="009260BE">
        <w:rPr>
          <w:rFonts w:asciiTheme="minorEastAsia" w:hAnsiTheme="minorEastAsia" w:hint="eastAsia"/>
          <w:sz w:val="22"/>
          <w:szCs w:val="24"/>
        </w:rPr>
        <w:t>・農福連携</w:t>
      </w:r>
    </w:p>
    <w:p w:rsidR="00BB2FE7" w:rsidRPr="009260BE" w:rsidRDefault="00BB2FE7" w:rsidP="00BB2FE7">
      <w:pPr>
        <w:rPr>
          <w:rFonts w:asciiTheme="minorEastAsia" w:hAnsiTheme="minorEastAsia"/>
          <w:sz w:val="22"/>
          <w:szCs w:val="24"/>
        </w:rPr>
      </w:pPr>
    </w:p>
    <w:p w:rsidR="00BB2FE7" w:rsidRPr="009260BE" w:rsidRDefault="00365432" w:rsidP="00BB2FE7">
      <w:pPr>
        <w:rPr>
          <w:rFonts w:asciiTheme="minorEastAsia" w:hAnsiTheme="minorEastAsia"/>
          <w:sz w:val="22"/>
          <w:szCs w:val="24"/>
        </w:rPr>
      </w:pPr>
      <w:r w:rsidRPr="009260BE">
        <w:rPr>
          <w:rFonts w:asciiTheme="minorEastAsia" w:hAnsiTheme="minorEastAsia" w:hint="eastAsia"/>
          <w:sz w:val="22"/>
          <w:szCs w:val="24"/>
        </w:rPr>
        <w:t xml:space="preserve">２　</w:t>
      </w:r>
      <w:r w:rsidR="00BB2FE7" w:rsidRPr="009260BE">
        <w:rPr>
          <w:rFonts w:asciiTheme="minorEastAsia" w:hAnsiTheme="minorEastAsia" w:hint="eastAsia"/>
          <w:sz w:val="22"/>
          <w:szCs w:val="24"/>
        </w:rPr>
        <w:t>謝金等</w:t>
      </w:r>
    </w:p>
    <w:p w:rsidR="00BB2FE7" w:rsidRPr="009260BE" w:rsidRDefault="00365432" w:rsidP="00365432">
      <w:pPr>
        <w:ind w:leftChars="100" w:left="210"/>
        <w:rPr>
          <w:rFonts w:asciiTheme="minorEastAsia" w:hAnsiTheme="minorEastAsia"/>
          <w:sz w:val="22"/>
          <w:szCs w:val="24"/>
        </w:rPr>
      </w:pPr>
      <w:r w:rsidRPr="009260BE">
        <w:rPr>
          <w:rFonts w:asciiTheme="minorEastAsia" w:hAnsiTheme="minorEastAsia" w:hint="eastAsia"/>
          <w:sz w:val="22"/>
          <w:szCs w:val="24"/>
        </w:rPr>
        <w:t>・謝　金</w:t>
      </w:r>
      <w:r w:rsidR="001C59E3">
        <w:rPr>
          <w:rFonts w:asciiTheme="minorEastAsia" w:hAnsiTheme="minorEastAsia" w:hint="eastAsia"/>
          <w:sz w:val="22"/>
          <w:szCs w:val="24"/>
        </w:rPr>
        <w:t xml:space="preserve"> </w:t>
      </w:r>
      <w:r w:rsidR="00BB2FE7" w:rsidRPr="009260BE">
        <w:rPr>
          <w:rFonts w:asciiTheme="minorEastAsia" w:hAnsiTheme="minorEastAsia" w:hint="eastAsia"/>
          <w:sz w:val="22"/>
          <w:szCs w:val="24"/>
        </w:rPr>
        <w:t xml:space="preserve">　＠7,100円</w:t>
      </w:r>
      <w:r w:rsidR="001A1AA5">
        <w:rPr>
          <w:rFonts w:asciiTheme="minorEastAsia" w:hAnsiTheme="minorEastAsia" w:hint="eastAsia"/>
          <w:sz w:val="22"/>
          <w:szCs w:val="24"/>
        </w:rPr>
        <w:t>/</w:t>
      </w:r>
      <w:r w:rsidR="00BB2FE7" w:rsidRPr="009260BE">
        <w:rPr>
          <w:rFonts w:asciiTheme="minorEastAsia" w:hAnsiTheme="minorEastAsia" w:hint="eastAsia"/>
          <w:sz w:val="22"/>
          <w:szCs w:val="24"/>
        </w:rPr>
        <w:t>ｈ(</w:t>
      </w:r>
      <w:r w:rsidR="00A866AF" w:rsidRPr="009260BE">
        <w:rPr>
          <w:rFonts w:asciiTheme="minorEastAsia" w:hAnsiTheme="minorEastAsia" w:hint="eastAsia"/>
          <w:sz w:val="22"/>
          <w:szCs w:val="24"/>
        </w:rPr>
        <w:t>１日の</w:t>
      </w:r>
      <w:r w:rsidR="00BB2FE7" w:rsidRPr="009260BE">
        <w:rPr>
          <w:rFonts w:asciiTheme="minorEastAsia" w:hAnsiTheme="minorEastAsia" w:hint="eastAsia"/>
          <w:sz w:val="22"/>
          <w:szCs w:val="24"/>
        </w:rPr>
        <w:t>上限</w:t>
      </w:r>
      <w:r w:rsidR="00A866AF" w:rsidRPr="009260BE">
        <w:rPr>
          <w:rFonts w:asciiTheme="minorEastAsia" w:hAnsiTheme="minorEastAsia" w:hint="eastAsia"/>
          <w:sz w:val="22"/>
          <w:szCs w:val="24"/>
        </w:rPr>
        <w:t>４時間</w:t>
      </w:r>
      <w:r w:rsidR="00BB2FE7" w:rsidRPr="009260BE">
        <w:rPr>
          <w:rFonts w:asciiTheme="minorEastAsia" w:hAnsiTheme="minorEastAsia" w:hint="eastAsia"/>
          <w:sz w:val="22"/>
          <w:szCs w:val="24"/>
        </w:rPr>
        <w:t>、移動時間含まず)</w:t>
      </w:r>
    </w:p>
    <w:p w:rsidR="001C59E3" w:rsidRDefault="00365432" w:rsidP="001C59E3">
      <w:pPr>
        <w:ind w:leftChars="100" w:left="1310" w:hangingChars="500" w:hanging="1100"/>
        <w:jc w:val="left"/>
        <w:rPr>
          <w:rFonts w:asciiTheme="minorEastAsia" w:hAnsiTheme="minorEastAsia"/>
          <w:sz w:val="22"/>
          <w:szCs w:val="24"/>
        </w:rPr>
      </w:pPr>
      <w:r w:rsidRPr="009260BE">
        <w:rPr>
          <w:rFonts w:asciiTheme="minorEastAsia" w:hAnsiTheme="minorEastAsia" w:hint="eastAsia"/>
          <w:sz w:val="22"/>
          <w:szCs w:val="24"/>
        </w:rPr>
        <w:t>・</w:t>
      </w:r>
      <w:r w:rsidR="00476998">
        <w:rPr>
          <w:rFonts w:asciiTheme="minorEastAsia" w:hAnsiTheme="minorEastAsia" w:hint="eastAsia"/>
          <w:sz w:val="22"/>
          <w:szCs w:val="24"/>
        </w:rPr>
        <w:t>交通費　【自動車】</w:t>
      </w:r>
      <w:r w:rsidR="001C59E3">
        <w:rPr>
          <w:rFonts w:asciiTheme="minorEastAsia" w:hAnsiTheme="minorEastAsia" w:hint="eastAsia"/>
          <w:sz w:val="22"/>
          <w:szCs w:val="24"/>
        </w:rPr>
        <w:t xml:space="preserve"> </w:t>
      </w:r>
      <w:r w:rsidR="00BB2FE7" w:rsidRPr="009260BE">
        <w:rPr>
          <w:rFonts w:asciiTheme="minorEastAsia" w:hAnsiTheme="minorEastAsia" w:hint="eastAsia"/>
          <w:sz w:val="22"/>
          <w:szCs w:val="24"/>
        </w:rPr>
        <w:t>＠37円</w:t>
      </w:r>
      <w:r w:rsidR="001C59E3">
        <w:rPr>
          <w:rFonts w:asciiTheme="minorEastAsia" w:hAnsiTheme="minorEastAsia" w:hint="eastAsia"/>
          <w:sz w:val="22"/>
          <w:szCs w:val="24"/>
        </w:rPr>
        <w:t>/ｋｍ×距離（ｋｍ</w:t>
      </w:r>
      <w:r w:rsidR="001C59E3">
        <w:rPr>
          <w:rFonts w:asciiTheme="minorEastAsia" w:hAnsiTheme="minorEastAsia"/>
          <w:sz w:val="22"/>
          <w:szCs w:val="24"/>
        </w:rPr>
        <w:t>）</w:t>
      </w:r>
      <w:r w:rsidR="001C59E3">
        <w:rPr>
          <w:rFonts w:asciiTheme="minorEastAsia" w:hAnsiTheme="minorEastAsia" w:hint="eastAsia"/>
          <w:sz w:val="22"/>
          <w:szCs w:val="24"/>
        </w:rPr>
        <w:t>、高速代　実費</w:t>
      </w:r>
    </w:p>
    <w:p w:rsidR="00476998" w:rsidRDefault="00476998" w:rsidP="00FF69A6">
      <w:pPr>
        <w:ind w:firstLineChars="600" w:firstLine="1320"/>
        <w:jc w:val="left"/>
        <w:rPr>
          <w:rFonts w:asciiTheme="minorEastAsia" w:hAnsiTheme="minorEastAsia"/>
          <w:sz w:val="22"/>
          <w:szCs w:val="24"/>
        </w:rPr>
      </w:pPr>
      <w:r>
        <w:rPr>
          <w:rFonts w:asciiTheme="minorEastAsia" w:hAnsiTheme="minorEastAsia" w:hint="eastAsia"/>
          <w:sz w:val="22"/>
          <w:szCs w:val="24"/>
        </w:rPr>
        <w:t>【電車代】</w:t>
      </w:r>
      <w:r w:rsidR="001C59E3">
        <w:rPr>
          <w:rFonts w:asciiTheme="minorEastAsia" w:hAnsiTheme="minorEastAsia" w:hint="eastAsia"/>
          <w:sz w:val="22"/>
          <w:szCs w:val="24"/>
        </w:rPr>
        <w:t xml:space="preserve">　実費</w:t>
      </w:r>
      <w:r>
        <w:rPr>
          <w:rFonts w:asciiTheme="minorEastAsia" w:hAnsiTheme="minorEastAsia" w:hint="eastAsia"/>
          <w:sz w:val="22"/>
          <w:szCs w:val="24"/>
        </w:rPr>
        <w:t>（特別急行料金、座席指定料は片道50㎞以上の場合に支給）</w:t>
      </w:r>
      <w:r w:rsidR="00BB2FE7" w:rsidRPr="009260BE">
        <w:rPr>
          <w:rFonts w:asciiTheme="minorEastAsia" w:hAnsiTheme="minorEastAsia" w:hint="eastAsia"/>
          <w:sz w:val="22"/>
          <w:szCs w:val="24"/>
        </w:rPr>
        <w:t xml:space="preserve">　</w:t>
      </w:r>
    </w:p>
    <w:p w:rsidR="00476998" w:rsidRPr="009260BE" w:rsidRDefault="00FF69A6" w:rsidP="00476998">
      <w:pPr>
        <w:ind w:leftChars="100" w:left="1310" w:hangingChars="500" w:hanging="1100"/>
        <w:rPr>
          <w:rFonts w:asciiTheme="minorEastAsia" w:hAnsiTheme="minorEastAsia"/>
          <w:sz w:val="22"/>
          <w:szCs w:val="24"/>
        </w:rPr>
      </w:pPr>
      <w:r>
        <w:rPr>
          <w:rFonts w:asciiTheme="minorEastAsia" w:hAnsiTheme="minorEastAsia" w:hint="eastAsia"/>
          <w:sz w:val="22"/>
          <w:szCs w:val="24"/>
        </w:rPr>
        <w:t xml:space="preserve">　　　　  </w:t>
      </w:r>
      <w:r w:rsidR="001C59E3">
        <w:rPr>
          <w:rFonts w:asciiTheme="minorEastAsia" w:hAnsiTheme="minorEastAsia" w:hint="eastAsia"/>
          <w:sz w:val="22"/>
          <w:szCs w:val="24"/>
        </w:rPr>
        <w:t>【宿泊費】</w:t>
      </w:r>
      <w:r w:rsidR="00476998">
        <w:rPr>
          <w:rFonts w:asciiTheme="minorEastAsia" w:hAnsiTheme="minorEastAsia" w:hint="eastAsia"/>
          <w:sz w:val="22"/>
          <w:szCs w:val="24"/>
        </w:rPr>
        <w:t xml:space="preserve">　13,100</w:t>
      </w:r>
      <w:r w:rsidR="001C59E3">
        <w:rPr>
          <w:rFonts w:asciiTheme="minorEastAsia" w:hAnsiTheme="minorEastAsia" w:hint="eastAsia"/>
          <w:sz w:val="22"/>
          <w:szCs w:val="24"/>
        </w:rPr>
        <w:t>円</w:t>
      </w:r>
    </w:p>
    <w:p w:rsidR="00BB2FE7" w:rsidRPr="009260BE" w:rsidRDefault="001C59E3" w:rsidP="001C59E3">
      <w:pPr>
        <w:tabs>
          <w:tab w:val="left" w:pos="3810"/>
        </w:tabs>
        <w:rPr>
          <w:rFonts w:asciiTheme="minorEastAsia" w:hAnsiTheme="minorEastAsia"/>
          <w:sz w:val="22"/>
          <w:szCs w:val="24"/>
        </w:rPr>
      </w:pPr>
      <w:bookmarkStart w:id="0" w:name="_GoBack"/>
      <w:bookmarkEnd w:id="0"/>
      <w:r>
        <w:rPr>
          <w:rFonts w:asciiTheme="minorEastAsia" w:hAnsiTheme="minorEastAsia"/>
          <w:sz w:val="22"/>
          <w:szCs w:val="24"/>
        </w:rPr>
        <w:tab/>
      </w:r>
    </w:p>
    <w:p w:rsidR="00BB2FE7" w:rsidRPr="009260BE" w:rsidRDefault="00365432" w:rsidP="00BB2FE7">
      <w:pPr>
        <w:rPr>
          <w:rFonts w:asciiTheme="minorEastAsia" w:hAnsiTheme="minorEastAsia"/>
          <w:sz w:val="22"/>
          <w:szCs w:val="24"/>
        </w:rPr>
      </w:pPr>
      <w:r w:rsidRPr="009260BE">
        <w:rPr>
          <w:rFonts w:asciiTheme="minorEastAsia" w:hAnsiTheme="minorEastAsia" w:hint="eastAsia"/>
          <w:sz w:val="22"/>
          <w:szCs w:val="24"/>
        </w:rPr>
        <w:t xml:space="preserve">３　</w:t>
      </w:r>
      <w:r w:rsidR="00BB2FE7" w:rsidRPr="009260BE">
        <w:rPr>
          <w:rFonts w:asciiTheme="minorEastAsia" w:hAnsiTheme="minorEastAsia" w:hint="eastAsia"/>
          <w:sz w:val="22"/>
          <w:szCs w:val="24"/>
        </w:rPr>
        <w:t>その他</w:t>
      </w:r>
    </w:p>
    <w:p w:rsidR="00BB2FE7" w:rsidRPr="009260BE" w:rsidRDefault="00365432" w:rsidP="00365432">
      <w:pPr>
        <w:ind w:leftChars="127" w:left="267"/>
        <w:rPr>
          <w:rFonts w:asciiTheme="minorEastAsia" w:hAnsiTheme="minorEastAsia"/>
          <w:sz w:val="22"/>
          <w:szCs w:val="24"/>
        </w:rPr>
      </w:pPr>
      <w:r w:rsidRPr="009260BE">
        <w:rPr>
          <w:rFonts w:asciiTheme="minorEastAsia" w:hAnsiTheme="minorEastAsia" w:hint="eastAsia"/>
          <w:sz w:val="22"/>
          <w:szCs w:val="24"/>
        </w:rPr>
        <w:t>・</w:t>
      </w:r>
      <w:r w:rsidR="00A866AF" w:rsidRPr="009260BE">
        <w:rPr>
          <w:rFonts w:asciiTheme="minorEastAsia" w:hAnsiTheme="minorEastAsia" w:hint="eastAsia"/>
          <w:sz w:val="22"/>
          <w:szCs w:val="24"/>
        </w:rPr>
        <w:t>支援の実施は</w:t>
      </w:r>
      <w:r w:rsidR="00BB2FE7" w:rsidRPr="009260BE">
        <w:rPr>
          <w:rFonts w:asciiTheme="minorEastAsia" w:hAnsiTheme="minorEastAsia" w:hint="eastAsia"/>
          <w:sz w:val="22"/>
          <w:szCs w:val="24"/>
        </w:rPr>
        <w:t>サポートセンター</w:t>
      </w:r>
      <w:r w:rsidR="00A866AF" w:rsidRPr="009260BE">
        <w:rPr>
          <w:rFonts w:asciiTheme="minorEastAsia" w:hAnsiTheme="minorEastAsia" w:hint="eastAsia"/>
          <w:sz w:val="22"/>
          <w:szCs w:val="24"/>
        </w:rPr>
        <w:t>からのプランナー支援依頼書にもとづいて行う</w:t>
      </w:r>
      <w:r w:rsidR="00BB2FE7" w:rsidRPr="009260BE">
        <w:rPr>
          <w:rFonts w:asciiTheme="minorEastAsia" w:hAnsiTheme="minorEastAsia" w:hint="eastAsia"/>
          <w:sz w:val="22"/>
          <w:szCs w:val="24"/>
        </w:rPr>
        <w:t>。</w:t>
      </w:r>
    </w:p>
    <w:p w:rsidR="00BB2FE7" w:rsidRPr="009260BE" w:rsidRDefault="00BB2FE7" w:rsidP="00365432">
      <w:pPr>
        <w:ind w:leftChars="135" w:left="283"/>
        <w:rPr>
          <w:rFonts w:asciiTheme="minorEastAsia" w:hAnsiTheme="minorEastAsia"/>
          <w:sz w:val="22"/>
          <w:szCs w:val="24"/>
        </w:rPr>
      </w:pPr>
      <w:r w:rsidRPr="009260BE">
        <w:rPr>
          <w:rFonts w:asciiTheme="minorEastAsia" w:hAnsiTheme="minorEastAsia" w:hint="eastAsia"/>
          <w:sz w:val="22"/>
          <w:szCs w:val="24"/>
        </w:rPr>
        <w:t>・支援終了後に</w:t>
      </w:r>
      <w:r w:rsidR="00A866AF" w:rsidRPr="009260BE">
        <w:rPr>
          <w:rFonts w:asciiTheme="minorEastAsia" w:hAnsiTheme="minorEastAsia" w:hint="eastAsia"/>
          <w:sz w:val="22"/>
          <w:szCs w:val="24"/>
        </w:rPr>
        <w:t>速やかに</w:t>
      </w:r>
      <w:r w:rsidRPr="009260BE">
        <w:rPr>
          <w:rFonts w:asciiTheme="minorEastAsia" w:hAnsiTheme="minorEastAsia" w:hint="eastAsia"/>
          <w:sz w:val="22"/>
          <w:szCs w:val="24"/>
        </w:rPr>
        <w:t>報告書</w:t>
      </w:r>
      <w:r w:rsidR="00A866AF" w:rsidRPr="009260BE">
        <w:rPr>
          <w:rFonts w:asciiTheme="minorEastAsia" w:hAnsiTheme="minorEastAsia" w:hint="eastAsia"/>
          <w:sz w:val="22"/>
          <w:szCs w:val="24"/>
        </w:rPr>
        <w:t>を</w:t>
      </w:r>
      <w:r w:rsidRPr="009260BE">
        <w:rPr>
          <w:rFonts w:asciiTheme="minorEastAsia" w:hAnsiTheme="minorEastAsia" w:hint="eastAsia"/>
          <w:sz w:val="22"/>
          <w:szCs w:val="24"/>
        </w:rPr>
        <w:t>提出</w:t>
      </w:r>
      <w:r w:rsidR="00A866AF" w:rsidRPr="009260BE">
        <w:rPr>
          <w:rFonts w:asciiTheme="minorEastAsia" w:hAnsiTheme="minorEastAsia" w:hint="eastAsia"/>
          <w:sz w:val="22"/>
          <w:szCs w:val="24"/>
        </w:rPr>
        <w:t>することとし</w:t>
      </w:r>
      <w:r w:rsidR="001C59E3">
        <w:rPr>
          <w:rFonts w:asciiTheme="minorEastAsia" w:hAnsiTheme="minorEastAsia" w:hint="eastAsia"/>
          <w:sz w:val="22"/>
          <w:szCs w:val="24"/>
        </w:rPr>
        <w:t>、</w:t>
      </w:r>
      <w:r w:rsidRPr="009260BE">
        <w:rPr>
          <w:rFonts w:asciiTheme="minorEastAsia" w:hAnsiTheme="minorEastAsia" w:hint="eastAsia"/>
          <w:sz w:val="22"/>
          <w:szCs w:val="24"/>
        </w:rPr>
        <w:t>謝金</w:t>
      </w:r>
      <w:r w:rsidR="00A866AF" w:rsidRPr="009260BE">
        <w:rPr>
          <w:rFonts w:asciiTheme="minorEastAsia" w:hAnsiTheme="minorEastAsia" w:hint="eastAsia"/>
          <w:sz w:val="22"/>
          <w:szCs w:val="24"/>
        </w:rPr>
        <w:t>、旅費</w:t>
      </w:r>
      <w:r w:rsidR="001C59E3">
        <w:rPr>
          <w:rFonts w:asciiTheme="minorEastAsia" w:hAnsiTheme="minorEastAsia" w:hint="eastAsia"/>
          <w:sz w:val="22"/>
          <w:szCs w:val="24"/>
        </w:rPr>
        <w:t>は四半期毎に</w:t>
      </w:r>
      <w:r w:rsidRPr="009260BE">
        <w:rPr>
          <w:rFonts w:asciiTheme="minorEastAsia" w:hAnsiTheme="minorEastAsia" w:hint="eastAsia"/>
          <w:sz w:val="22"/>
          <w:szCs w:val="24"/>
        </w:rPr>
        <w:t>支払う。</w:t>
      </w:r>
    </w:p>
    <w:sectPr w:rsidR="00BB2FE7" w:rsidRPr="009260BE" w:rsidSect="009260BE">
      <w:pgSz w:w="11906" w:h="16838"/>
      <w:pgMar w:top="1440" w:right="1080" w:bottom="1440" w:left="108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617"/>
    <w:multiLevelType w:val="hybridMultilevel"/>
    <w:tmpl w:val="A91E573A"/>
    <w:lvl w:ilvl="0" w:tplc="5F92DFB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76E23B9"/>
    <w:multiLevelType w:val="hybridMultilevel"/>
    <w:tmpl w:val="F05ED270"/>
    <w:lvl w:ilvl="0" w:tplc="F4C48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EA1D66"/>
    <w:multiLevelType w:val="hybridMultilevel"/>
    <w:tmpl w:val="7B7CBD38"/>
    <w:lvl w:ilvl="0" w:tplc="632AD3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12100E"/>
    <w:multiLevelType w:val="hybridMultilevel"/>
    <w:tmpl w:val="EAC8B2F4"/>
    <w:lvl w:ilvl="0" w:tplc="459260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A"/>
    <w:rsid w:val="001A1AA5"/>
    <w:rsid w:val="001C59E3"/>
    <w:rsid w:val="0028396A"/>
    <w:rsid w:val="00365432"/>
    <w:rsid w:val="00476998"/>
    <w:rsid w:val="004C4BA3"/>
    <w:rsid w:val="006222F1"/>
    <w:rsid w:val="00740240"/>
    <w:rsid w:val="00906A6E"/>
    <w:rsid w:val="009260BE"/>
    <w:rsid w:val="00A866AF"/>
    <w:rsid w:val="00BB2FE7"/>
    <w:rsid w:val="00D846F1"/>
    <w:rsid w:val="00E7452D"/>
    <w:rsid w:val="00FF6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梢</dc:creator>
  <cp:lastModifiedBy>上村 貴子</cp:lastModifiedBy>
  <cp:revision>12</cp:revision>
  <cp:lastPrinted>2017-06-14T00:41:00Z</cp:lastPrinted>
  <dcterms:created xsi:type="dcterms:W3CDTF">2016-04-13T07:57:00Z</dcterms:created>
  <dcterms:modified xsi:type="dcterms:W3CDTF">2017-06-14T00:42:00Z</dcterms:modified>
</cp:coreProperties>
</file>